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4407F" w14:textId="77777777" w:rsidR="002771D4" w:rsidRDefault="000A4E99" w:rsidP="002771D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DIP. FELIPE CERVERA HERNANDEZ</w:t>
      </w:r>
    </w:p>
    <w:p w14:paraId="1F9B414C" w14:textId="77777777" w:rsidR="000A4E99" w:rsidRDefault="000A4E99" w:rsidP="002771D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DE LA JUNTA DE GOBIERNO Y COORDINACION</w:t>
      </w:r>
    </w:p>
    <w:p w14:paraId="2224CF83" w14:textId="77777777" w:rsidR="00F86607" w:rsidRDefault="000A4E99" w:rsidP="00F86607">
      <w:pPr>
        <w:spacing w:after="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4"/>
          <w:szCs w:val="24"/>
        </w:rPr>
        <w:t>POLITICA DEL H. CONGRESO DEL ESTADO DE YUCATÁN.</w:t>
      </w:r>
    </w:p>
    <w:p w14:paraId="5AD29A51" w14:textId="77777777" w:rsidR="00F86607" w:rsidRDefault="00F86607" w:rsidP="00F86607">
      <w:pPr>
        <w:spacing w:after="0"/>
        <w:rPr>
          <w:rFonts w:ascii="Arial" w:hAnsi="Arial" w:cs="Arial"/>
          <w:b/>
          <w:sz w:val="23"/>
          <w:szCs w:val="23"/>
        </w:rPr>
      </w:pPr>
    </w:p>
    <w:p w14:paraId="5C76F795" w14:textId="77777777" w:rsidR="00F86607" w:rsidRDefault="00F86607" w:rsidP="00F86607">
      <w:pPr>
        <w:spacing w:after="0"/>
        <w:rPr>
          <w:rFonts w:ascii="Arial" w:hAnsi="Arial" w:cs="Arial"/>
          <w:b/>
          <w:sz w:val="23"/>
          <w:szCs w:val="23"/>
        </w:rPr>
      </w:pPr>
    </w:p>
    <w:p w14:paraId="5B04E705" w14:textId="2282DEA7" w:rsidR="00F86607" w:rsidRDefault="00F86607" w:rsidP="00F866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86607">
        <w:rPr>
          <w:rFonts w:ascii="Arial" w:hAnsi="Arial" w:cs="Arial"/>
          <w:sz w:val="24"/>
          <w:szCs w:val="24"/>
        </w:rPr>
        <w:t xml:space="preserve">Me dirijo a usted de manera respetuosa para proponer a la Junta de Gobierno y Coordinación Política que usted preside, a que </w:t>
      </w:r>
      <w:r w:rsidR="0095348C">
        <w:rPr>
          <w:rFonts w:ascii="Arial" w:hAnsi="Arial" w:cs="Arial"/>
          <w:sz w:val="24"/>
          <w:szCs w:val="24"/>
        </w:rPr>
        <w:t xml:space="preserve">se </w:t>
      </w:r>
      <w:r w:rsidRPr="00F86607">
        <w:rPr>
          <w:rFonts w:ascii="Arial" w:hAnsi="Arial" w:cs="Arial"/>
          <w:sz w:val="24"/>
          <w:szCs w:val="24"/>
        </w:rPr>
        <w:t xml:space="preserve">considere conformar una </w:t>
      </w:r>
      <w:bookmarkStart w:id="0" w:name="_Hlk35621985"/>
      <w:r w:rsidRPr="00F86607">
        <w:rPr>
          <w:rFonts w:ascii="Arial" w:hAnsi="Arial" w:cs="Arial"/>
          <w:sz w:val="24"/>
          <w:szCs w:val="24"/>
        </w:rPr>
        <w:t xml:space="preserve">Comisión Especial </w:t>
      </w:r>
      <w:r w:rsidR="002E5973">
        <w:rPr>
          <w:rFonts w:ascii="Arial" w:hAnsi="Arial" w:cs="Arial"/>
          <w:sz w:val="24"/>
          <w:szCs w:val="24"/>
        </w:rPr>
        <w:t>para dar seguimiento a los trabajos realizados</w:t>
      </w:r>
      <w:r w:rsidRPr="00F86607">
        <w:rPr>
          <w:rFonts w:ascii="Arial" w:hAnsi="Arial" w:cs="Arial"/>
          <w:sz w:val="24"/>
          <w:szCs w:val="24"/>
        </w:rPr>
        <w:t xml:space="preserve"> </w:t>
      </w:r>
      <w:r w:rsidR="002E5973">
        <w:rPr>
          <w:rFonts w:ascii="Arial" w:hAnsi="Arial" w:cs="Arial"/>
          <w:sz w:val="24"/>
          <w:szCs w:val="24"/>
        </w:rPr>
        <w:t>por las y los Alcaldes</w:t>
      </w:r>
      <w:r w:rsidRPr="00F86607">
        <w:rPr>
          <w:rFonts w:ascii="Arial" w:hAnsi="Arial" w:cs="Arial"/>
          <w:sz w:val="24"/>
          <w:szCs w:val="24"/>
        </w:rPr>
        <w:t xml:space="preserve"> Municipales del Estado de Yucatán</w:t>
      </w:r>
      <w:bookmarkEnd w:id="0"/>
      <w:r w:rsidRPr="00F86607">
        <w:rPr>
          <w:rFonts w:ascii="Arial" w:hAnsi="Arial" w:cs="Arial"/>
          <w:sz w:val="24"/>
          <w:szCs w:val="24"/>
        </w:rPr>
        <w:t>, ante la situación de emergencia sanitaria que se vive actualmente</w:t>
      </w:r>
      <w:r w:rsidR="002E5973">
        <w:rPr>
          <w:rFonts w:ascii="Arial" w:hAnsi="Arial" w:cs="Arial"/>
          <w:sz w:val="24"/>
          <w:szCs w:val="24"/>
        </w:rPr>
        <w:t>.</w:t>
      </w:r>
    </w:p>
    <w:p w14:paraId="02636F83" w14:textId="77777777" w:rsidR="002E5973" w:rsidRDefault="002E5973" w:rsidP="00F866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61F8720" w14:textId="57D7E27B" w:rsidR="0043609B" w:rsidRDefault="006C78E8" w:rsidP="00F866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</w:t>
      </w:r>
      <w:r w:rsidRPr="006C78E8">
        <w:rPr>
          <w:rFonts w:ascii="Arial" w:hAnsi="Arial" w:cs="Arial"/>
          <w:sz w:val="24"/>
          <w:szCs w:val="24"/>
        </w:rPr>
        <w:t xml:space="preserve"> fundamen</w:t>
      </w:r>
      <w:r w:rsidR="0043609B">
        <w:rPr>
          <w:rFonts w:ascii="Arial" w:hAnsi="Arial" w:cs="Arial"/>
          <w:sz w:val="24"/>
          <w:szCs w:val="24"/>
        </w:rPr>
        <w:t>to</w:t>
      </w:r>
      <w:r w:rsidRPr="006C78E8">
        <w:rPr>
          <w:rFonts w:ascii="Arial" w:hAnsi="Arial" w:cs="Arial"/>
          <w:sz w:val="24"/>
          <w:szCs w:val="24"/>
        </w:rPr>
        <w:t xml:space="preserve"> el artículo 98 de la Constitución Política del Estado de Yucatán; artículo 22 Fracción IX y Fracción XVII y artículo 46 de la Ley de gobierno del Poder Legislativo del Estado de Yucatán; artículo 128 del Reglamento de la Ley de Gobierno del Poder Legislativo del Estado de Yucatán; artículo 204 de la Ley de Gobierno de los Municipios del Estado de Yucatán; artículo 5, 6, 7 y 9 de la </w:t>
      </w:r>
      <w:bookmarkStart w:id="1" w:name="_Hlk35628130"/>
      <w:r w:rsidRPr="006C78E8">
        <w:rPr>
          <w:rFonts w:ascii="Arial" w:hAnsi="Arial" w:cs="Arial"/>
          <w:sz w:val="24"/>
          <w:szCs w:val="24"/>
        </w:rPr>
        <w:t>Ley de Responsabilidades de los Servidores Públicos del estado de Yucatán</w:t>
      </w:r>
      <w:bookmarkEnd w:id="1"/>
      <w:r>
        <w:rPr>
          <w:rFonts w:ascii="Arial" w:hAnsi="Arial" w:cs="Arial"/>
          <w:sz w:val="24"/>
          <w:szCs w:val="24"/>
        </w:rPr>
        <w:t>.</w:t>
      </w:r>
      <w:r w:rsidR="0043609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3609B" w:rsidRPr="0043609B">
        <w:rPr>
          <w:rFonts w:ascii="Arial" w:hAnsi="Arial" w:cs="Arial"/>
          <w:sz w:val="24"/>
          <w:szCs w:val="24"/>
        </w:rPr>
        <w:t>al</w:t>
      </w:r>
      <w:proofErr w:type="gramEnd"/>
      <w:r w:rsidR="0043609B" w:rsidRPr="0043609B">
        <w:rPr>
          <w:rFonts w:ascii="Arial" w:hAnsi="Arial" w:cs="Arial"/>
          <w:sz w:val="24"/>
          <w:szCs w:val="24"/>
        </w:rPr>
        <w:t xml:space="preserve"> tenor de </w:t>
      </w:r>
      <w:r w:rsidR="00F86607">
        <w:rPr>
          <w:rFonts w:ascii="Arial" w:hAnsi="Arial" w:cs="Arial"/>
          <w:sz w:val="24"/>
          <w:szCs w:val="24"/>
        </w:rPr>
        <w:t xml:space="preserve">la siguiente exposición de motivos: </w:t>
      </w:r>
    </w:p>
    <w:p w14:paraId="10186AFE" w14:textId="13CD51BE" w:rsidR="00F4796C" w:rsidRDefault="00F4796C" w:rsidP="00F866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6C593BB" w14:textId="6D59CAA6" w:rsidR="00F4796C" w:rsidRDefault="00F4796C" w:rsidP="00F866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actualidad debemos entender que la prioridad de los gobiernos y de todas las autoridades en este momento debe ser la prevención de la propagación del COVID-19, enfermedad que se ha diseminado globalmente de manera tal que, </w:t>
      </w:r>
      <w:r w:rsidR="0068452F">
        <w:rPr>
          <w:rFonts w:ascii="Arial" w:hAnsi="Arial" w:cs="Arial"/>
          <w:sz w:val="24"/>
          <w:szCs w:val="24"/>
        </w:rPr>
        <w:t>de acuerdo con</w:t>
      </w:r>
      <w:r>
        <w:rPr>
          <w:rFonts w:ascii="Arial" w:hAnsi="Arial" w:cs="Arial"/>
          <w:sz w:val="24"/>
          <w:szCs w:val="24"/>
        </w:rPr>
        <w:t xml:space="preserve"> la Organización Mundial de la Salud, ya se considera una pandemia</w:t>
      </w:r>
      <w:r w:rsidR="0068452F">
        <w:rPr>
          <w:rFonts w:ascii="Arial" w:hAnsi="Arial" w:cs="Arial"/>
          <w:sz w:val="24"/>
          <w:szCs w:val="24"/>
        </w:rPr>
        <w:t>, p</w:t>
      </w:r>
      <w:r>
        <w:rPr>
          <w:rFonts w:ascii="Arial" w:hAnsi="Arial" w:cs="Arial"/>
          <w:sz w:val="24"/>
          <w:szCs w:val="24"/>
        </w:rPr>
        <w:t xml:space="preserve">or lo que debemos tomar </w:t>
      </w:r>
      <w:r w:rsidR="0068452F">
        <w:rPr>
          <w:rFonts w:ascii="Arial" w:hAnsi="Arial" w:cs="Arial"/>
          <w:sz w:val="24"/>
          <w:szCs w:val="24"/>
        </w:rPr>
        <w:t>las medidas necesarias para hacer frente a esta crisis sanitaria.</w:t>
      </w:r>
    </w:p>
    <w:p w14:paraId="28C042F5" w14:textId="77777777" w:rsidR="00BF122D" w:rsidRDefault="00BF122D" w:rsidP="00F866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48A1A2A" w14:textId="7EC3F7DC" w:rsidR="00BF122D" w:rsidRDefault="00332B7B" w:rsidP="00F866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Debemos considerar de gran importancia la coordinación entre el gobierno federal, estatal y municipal para poder otorgar una atención preventiva ante el Covid-19 y así evitar un elevado </w:t>
      </w:r>
      <w:r w:rsidR="00E23A14">
        <w:rPr>
          <w:rFonts w:ascii="Arial" w:hAnsi="Arial" w:cs="Arial"/>
          <w:sz w:val="24"/>
          <w:szCs w:val="24"/>
        </w:rPr>
        <w:t>número</w:t>
      </w:r>
      <w:r>
        <w:rPr>
          <w:rFonts w:ascii="Arial" w:hAnsi="Arial" w:cs="Arial"/>
          <w:sz w:val="24"/>
          <w:szCs w:val="24"/>
        </w:rPr>
        <w:t xml:space="preserve"> de contagios. </w:t>
      </w:r>
    </w:p>
    <w:p w14:paraId="4AB9FBD1" w14:textId="72D58632" w:rsidR="0068452F" w:rsidRDefault="00332B7B" w:rsidP="00F866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 situaciones de emergencia como la que nos encontramos atravesando, nuestra tarea principal es apoyar en la vigilancia del cumplimiento de las instrucciones que emiten las autoridades y así procurar el bienestar de los ciudadanos en el Estado</w:t>
      </w:r>
    </w:p>
    <w:p w14:paraId="628FCE6F" w14:textId="77777777" w:rsidR="00F86607" w:rsidRPr="0043609B" w:rsidRDefault="00F86607" w:rsidP="00F86607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41EF632C" w14:textId="1F744BAE" w:rsidR="0043609B" w:rsidRDefault="00332B7B" w:rsidP="0008133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lo anterior, l</w:t>
      </w:r>
      <w:r w:rsidR="0043609B">
        <w:rPr>
          <w:rFonts w:ascii="Arial" w:hAnsi="Arial" w:cs="Arial"/>
          <w:sz w:val="24"/>
          <w:szCs w:val="24"/>
        </w:rPr>
        <w:t xml:space="preserve">a Fracción Parlamentaria de Movimiento Ciudadano propone a este Honorable Congreso del </w:t>
      </w:r>
      <w:r w:rsidR="002E5973">
        <w:rPr>
          <w:rFonts w:ascii="Arial" w:hAnsi="Arial" w:cs="Arial"/>
          <w:sz w:val="24"/>
          <w:szCs w:val="24"/>
        </w:rPr>
        <w:t>Estado, crear</w:t>
      </w:r>
      <w:r w:rsidR="0043609B">
        <w:rPr>
          <w:rFonts w:ascii="Arial" w:hAnsi="Arial" w:cs="Arial"/>
          <w:sz w:val="24"/>
          <w:szCs w:val="24"/>
        </w:rPr>
        <w:t xml:space="preserve"> </w:t>
      </w:r>
      <w:r w:rsidR="002E5973">
        <w:rPr>
          <w:rFonts w:ascii="Arial" w:hAnsi="Arial" w:cs="Arial"/>
          <w:sz w:val="24"/>
          <w:szCs w:val="24"/>
        </w:rPr>
        <w:t>la</w:t>
      </w:r>
      <w:r w:rsidR="0043609B">
        <w:rPr>
          <w:rFonts w:ascii="Arial" w:hAnsi="Arial" w:cs="Arial"/>
          <w:sz w:val="24"/>
          <w:szCs w:val="24"/>
        </w:rPr>
        <w:t xml:space="preserve"> </w:t>
      </w:r>
      <w:r w:rsidR="002E5973" w:rsidRPr="002E5973">
        <w:rPr>
          <w:rFonts w:ascii="Arial" w:hAnsi="Arial" w:cs="Arial"/>
          <w:sz w:val="24"/>
          <w:szCs w:val="24"/>
        </w:rPr>
        <w:t xml:space="preserve">Comisión Especial </w:t>
      </w:r>
      <w:r>
        <w:rPr>
          <w:rFonts w:ascii="Arial" w:hAnsi="Arial" w:cs="Arial"/>
          <w:sz w:val="24"/>
          <w:szCs w:val="24"/>
        </w:rPr>
        <w:t>para el</w:t>
      </w:r>
      <w:r w:rsidR="002E5973">
        <w:rPr>
          <w:rFonts w:ascii="Arial" w:hAnsi="Arial" w:cs="Arial"/>
          <w:sz w:val="24"/>
          <w:szCs w:val="24"/>
        </w:rPr>
        <w:t xml:space="preserve"> S</w:t>
      </w:r>
      <w:r w:rsidR="002E5973" w:rsidRPr="002E5973">
        <w:rPr>
          <w:rFonts w:ascii="Arial" w:hAnsi="Arial" w:cs="Arial"/>
          <w:sz w:val="24"/>
          <w:szCs w:val="24"/>
        </w:rPr>
        <w:t>eguimiento</w:t>
      </w:r>
      <w:r w:rsidR="002E5973">
        <w:rPr>
          <w:rFonts w:ascii="Arial" w:hAnsi="Arial" w:cs="Arial"/>
          <w:sz w:val="24"/>
          <w:szCs w:val="24"/>
        </w:rPr>
        <w:t xml:space="preserve"> de los</w:t>
      </w:r>
      <w:r w:rsidR="002E5973" w:rsidRPr="002E5973">
        <w:rPr>
          <w:rFonts w:ascii="Arial" w:hAnsi="Arial" w:cs="Arial"/>
          <w:sz w:val="24"/>
          <w:szCs w:val="24"/>
        </w:rPr>
        <w:t xml:space="preserve"> </w:t>
      </w:r>
      <w:r w:rsidR="002E5973">
        <w:rPr>
          <w:rFonts w:ascii="Arial" w:hAnsi="Arial" w:cs="Arial"/>
          <w:sz w:val="24"/>
          <w:szCs w:val="24"/>
        </w:rPr>
        <w:t>T</w:t>
      </w:r>
      <w:r w:rsidR="002E5973" w:rsidRPr="002E5973">
        <w:rPr>
          <w:rFonts w:ascii="Arial" w:hAnsi="Arial" w:cs="Arial"/>
          <w:sz w:val="24"/>
          <w:szCs w:val="24"/>
        </w:rPr>
        <w:t xml:space="preserve">rabajos </w:t>
      </w:r>
      <w:r w:rsidR="002E5973">
        <w:rPr>
          <w:rFonts w:ascii="Arial" w:hAnsi="Arial" w:cs="Arial"/>
          <w:sz w:val="24"/>
          <w:szCs w:val="24"/>
        </w:rPr>
        <w:t>R</w:t>
      </w:r>
      <w:r w:rsidR="002E5973" w:rsidRPr="002E5973">
        <w:rPr>
          <w:rFonts w:ascii="Arial" w:hAnsi="Arial" w:cs="Arial"/>
          <w:sz w:val="24"/>
          <w:szCs w:val="24"/>
        </w:rPr>
        <w:t>ealizados por l</w:t>
      </w:r>
      <w:r w:rsidR="00144D8E">
        <w:rPr>
          <w:rFonts w:ascii="Arial" w:hAnsi="Arial" w:cs="Arial"/>
          <w:sz w:val="24"/>
          <w:szCs w:val="24"/>
        </w:rPr>
        <w:t>as y los Alcaldes</w:t>
      </w:r>
      <w:r w:rsidR="002E5973" w:rsidRPr="002E5973">
        <w:rPr>
          <w:rFonts w:ascii="Arial" w:hAnsi="Arial" w:cs="Arial"/>
          <w:sz w:val="24"/>
          <w:szCs w:val="24"/>
        </w:rPr>
        <w:t xml:space="preserve"> Municipales del Estado de Yucatán</w:t>
      </w:r>
      <w:r w:rsidR="002E5973">
        <w:rPr>
          <w:rFonts w:ascii="Arial" w:hAnsi="Arial" w:cs="Arial"/>
          <w:sz w:val="24"/>
          <w:szCs w:val="24"/>
        </w:rPr>
        <w:t xml:space="preserve"> ante la Contingencia de Covid-19.</w:t>
      </w:r>
    </w:p>
    <w:p w14:paraId="17BC6993" w14:textId="77777777" w:rsidR="00F86607" w:rsidRDefault="00F86607" w:rsidP="0008133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22AF708" w14:textId="5AAE27C0" w:rsidR="0043609B" w:rsidRDefault="0043609B" w:rsidP="0043609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Dicha Comisión</w:t>
      </w:r>
      <w:r w:rsidRPr="0043609B">
        <w:rPr>
          <w:rFonts w:ascii="Arial" w:hAnsi="Arial" w:cs="Arial"/>
          <w:sz w:val="24"/>
          <w:szCs w:val="24"/>
        </w:rPr>
        <w:t>, se encargará de vigilar el cumplimiento de las atribuciones de los presidentes y presidentas municipales del estado, para que realicen sus funciones de manera correcta, vigilando y previniendo qu</w:t>
      </w:r>
      <w:r>
        <w:rPr>
          <w:rFonts w:ascii="Arial" w:hAnsi="Arial" w:cs="Arial"/>
          <w:sz w:val="24"/>
          <w:szCs w:val="24"/>
        </w:rPr>
        <w:t>e no se den actos de corrupción y</w:t>
      </w:r>
      <w:r w:rsidRPr="0043609B">
        <w:rPr>
          <w:rFonts w:ascii="Arial" w:hAnsi="Arial" w:cs="Arial"/>
          <w:sz w:val="24"/>
          <w:szCs w:val="24"/>
        </w:rPr>
        <w:t xml:space="preserve"> violaciones a la ley</w:t>
      </w:r>
      <w:r w:rsidR="00332B7B">
        <w:rPr>
          <w:rFonts w:ascii="Arial" w:hAnsi="Arial" w:cs="Arial"/>
          <w:sz w:val="24"/>
          <w:szCs w:val="24"/>
        </w:rPr>
        <w:t xml:space="preserve"> durante la contingencia de COVID-19</w:t>
      </w:r>
      <w:r w:rsidRPr="0043609B">
        <w:rPr>
          <w:rFonts w:ascii="Arial" w:hAnsi="Arial" w:cs="Arial"/>
          <w:sz w:val="24"/>
          <w:szCs w:val="24"/>
        </w:rPr>
        <w:t>; en caso de incurrir en alguna falta o extralimitarse en sus funciones, los alcaldes podrían ser llevados hasta un juicio político.</w:t>
      </w:r>
    </w:p>
    <w:p w14:paraId="6EC53340" w14:textId="219A617D" w:rsidR="00BF122D" w:rsidRDefault="00BF122D" w:rsidP="0043609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BF122D">
        <w:rPr>
          <w:rFonts w:ascii="Arial" w:hAnsi="Arial" w:cs="Arial"/>
          <w:sz w:val="24"/>
          <w:szCs w:val="24"/>
        </w:rPr>
        <w:t>Por lo anteriormente expuesto sometemos a la consideración del Congreso del Estado, l</w:t>
      </w:r>
      <w:r>
        <w:rPr>
          <w:rFonts w:ascii="Arial" w:hAnsi="Arial" w:cs="Arial"/>
          <w:sz w:val="24"/>
          <w:szCs w:val="24"/>
        </w:rPr>
        <w:t>o siguiente:</w:t>
      </w:r>
    </w:p>
    <w:p w14:paraId="3553C473" w14:textId="77777777" w:rsidR="00BB3D2D" w:rsidRDefault="00BB3D2D" w:rsidP="0008133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D7B31A6" w14:textId="3D74720A" w:rsidR="00BB3D2D" w:rsidRDefault="002E5973" w:rsidP="0008133E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E5973">
        <w:rPr>
          <w:rFonts w:ascii="Arial" w:hAnsi="Arial" w:cs="Arial"/>
          <w:b/>
          <w:sz w:val="24"/>
          <w:szCs w:val="24"/>
        </w:rPr>
        <w:t>COMISIÓN ESPECIAL EL SEGUIMIENTO DE LOS TRABAJOS REALIZADOS POR</w:t>
      </w:r>
      <w:r>
        <w:rPr>
          <w:rFonts w:ascii="Arial" w:hAnsi="Arial" w:cs="Arial"/>
          <w:b/>
          <w:sz w:val="24"/>
          <w:szCs w:val="24"/>
        </w:rPr>
        <w:t xml:space="preserve"> LAS Y LOS ALCALDES</w:t>
      </w:r>
      <w:r w:rsidRPr="002E5973">
        <w:rPr>
          <w:rFonts w:ascii="Arial" w:hAnsi="Arial" w:cs="Arial"/>
          <w:b/>
          <w:sz w:val="24"/>
          <w:szCs w:val="24"/>
        </w:rPr>
        <w:t xml:space="preserve"> MUNICIPALES DEL ESTADO DE YUCATÁN ANTE LA CONTINGENCIA DE COVID-19.</w:t>
      </w:r>
    </w:p>
    <w:p w14:paraId="3747C831" w14:textId="77777777" w:rsidR="00F4796C" w:rsidRPr="00BB3D2D" w:rsidRDefault="00F4796C" w:rsidP="0008133E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72D00954" w14:textId="77777777" w:rsidR="0095348C" w:rsidRDefault="002E5973" w:rsidP="0095348C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E5973">
        <w:rPr>
          <w:rFonts w:ascii="Arial" w:hAnsi="Arial" w:cs="Arial"/>
          <w:b/>
          <w:sz w:val="24"/>
          <w:szCs w:val="24"/>
        </w:rPr>
        <w:t>I.- Vigilar el buen desempeño de las atribuciones de las y los Alcaldes Municipales del Estado de Conformidad con lo que Establece la Constitución Política del Estado de Yucatán y la Constitución de los Estados Unidos Mexicanos.</w:t>
      </w:r>
    </w:p>
    <w:p w14:paraId="5CA14D9C" w14:textId="335F8723" w:rsidR="002E5973" w:rsidRPr="002E5973" w:rsidRDefault="002E5973" w:rsidP="0095348C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E5973">
        <w:rPr>
          <w:rFonts w:ascii="Arial" w:hAnsi="Arial" w:cs="Arial"/>
          <w:b/>
          <w:sz w:val="24"/>
          <w:szCs w:val="24"/>
        </w:rPr>
        <w:lastRenderedPageBreak/>
        <w:t>II.- Vigilar que cumplan a cabalidad con las disposiciones emitidas por los preceptos jurídicos Federales y Estatales para el buen desempeño de sus funciones y recursos.</w:t>
      </w:r>
    </w:p>
    <w:p w14:paraId="332B33D0" w14:textId="77777777" w:rsidR="002E5973" w:rsidRPr="002E5973" w:rsidRDefault="002E5973" w:rsidP="002E5973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E5973">
        <w:rPr>
          <w:rFonts w:ascii="Arial" w:hAnsi="Arial" w:cs="Arial"/>
          <w:b/>
          <w:sz w:val="24"/>
          <w:szCs w:val="24"/>
        </w:rPr>
        <w:t>III.- Conocer, atender y analizar problemáticas que formulen los ciudadanos en las que se encuentren involucradas las y los Alcaldes Municipales, toda vez que sean en sentido contradictorio a la Constitución Política del Estado de Yucatán y la Constitución de los Estados Unidos Mexicanos.</w:t>
      </w:r>
    </w:p>
    <w:p w14:paraId="1B6F79BF" w14:textId="658D7EF7" w:rsidR="002E5973" w:rsidRPr="002E5973" w:rsidRDefault="002E5973" w:rsidP="0095348C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E5973">
        <w:rPr>
          <w:rFonts w:ascii="Arial" w:hAnsi="Arial" w:cs="Arial"/>
          <w:b/>
          <w:sz w:val="24"/>
          <w:szCs w:val="24"/>
        </w:rPr>
        <w:t xml:space="preserve">IV.- </w:t>
      </w:r>
      <w:r w:rsidR="00144D8E">
        <w:rPr>
          <w:rFonts w:ascii="Arial" w:hAnsi="Arial" w:cs="Arial"/>
          <w:b/>
          <w:sz w:val="24"/>
          <w:szCs w:val="24"/>
        </w:rPr>
        <w:t xml:space="preserve">Realizar las acciones necesarias para que, las o los alcaldes que incurran en el incumplimiento u omisión de la ley o las disposiciones emitidas a nivel nacional o estatal para la contingencia de Covid-19, o que se extralimiten en el uso de sus funciones o recursos, </w:t>
      </w:r>
      <w:r w:rsidR="002A1821">
        <w:rPr>
          <w:rFonts w:ascii="Arial" w:hAnsi="Arial" w:cs="Arial"/>
          <w:b/>
          <w:sz w:val="24"/>
          <w:szCs w:val="24"/>
        </w:rPr>
        <w:t xml:space="preserve">puedan </w:t>
      </w:r>
      <w:r w:rsidR="00144D8E">
        <w:rPr>
          <w:rFonts w:ascii="Arial" w:hAnsi="Arial" w:cs="Arial"/>
          <w:b/>
          <w:sz w:val="24"/>
          <w:szCs w:val="24"/>
        </w:rPr>
        <w:t>s</w:t>
      </w:r>
      <w:r w:rsidR="002A1821">
        <w:rPr>
          <w:rFonts w:ascii="Arial" w:hAnsi="Arial" w:cs="Arial"/>
          <w:b/>
          <w:sz w:val="24"/>
          <w:szCs w:val="24"/>
        </w:rPr>
        <w:t xml:space="preserve">er </w:t>
      </w:r>
      <w:r w:rsidR="0032542F">
        <w:rPr>
          <w:rFonts w:ascii="Arial" w:hAnsi="Arial" w:cs="Arial"/>
          <w:b/>
          <w:sz w:val="24"/>
          <w:szCs w:val="24"/>
        </w:rPr>
        <w:t>desde reconvenidos</w:t>
      </w:r>
      <w:r w:rsidR="002A1821">
        <w:rPr>
          <w:rFonts w:ascii="Arial" w:hAnsi="Arial" w:cs="Arial"/>
          <w:b/>
          <w:sz w:val="24"/>
          <w:szCs w:val="24"/>
        </w:rPr>
        <w:t xml:space="preserve"> hasta </w:t>
      </w:r>
      <w:r w:rsidR="00144D8E">
        <w:rPr>
          <w:rFonts w:ascii="Arial" w:hAnsi="Arial" w:cs="Arial"/>
          <w:b/>
          <w:sz w:val="24"/>
          <w:szCs w:val="24"/>
        </w:rPr>
        <w:t>sometidos a un juicio político y reciban la sanción correspondiente</w:t>
      </w:r>
      <w:r w:rsidR="0095348C">
        <w:rPr>
          <w:rFonts w:ascii="Arial" w:hAnsi="Arial" w:cs="Arial"/>
          <w:b/>
          <w:sz w:val="24"/>
          <w:szCs w:val="24"/>
        </w:rPr>
        <w:t xml:space="preserve">, como lo marca la </w:t>
      </w:r>
      <w:r w:rsidR="0095348C" w:rsidRPr="0095348C">
        <w:rPr>
          <w:rFonts w:ascii="Arial" w:hAnsi="Arial" w:cs="Arial"/>
          <w:b/>
          <w:sz w:val="24"/>
          <w:szCs w:val="24"/>
        </w:rPr>
        <w:t>Ley de Responsabilidades de los Servidores Públicos del estado de Yucatán</w:t>
      </w:r>
      <w:r w:rsidR="0095348C">
        <w:rPr>
          <w:rFonts w:ascii="Arial" w:hAnsi="Arial" w:cs="Arial"/>
          <w:b/>
          <w:sz w:val="24"/>
          <w:szCs w:val="24"/>
        </w:rPr>
        <w:t>.</w:t>
      </w:r>
    </w:p>
    <w:p w14:paraId="6740E038" w14:textId="12E07F8A" w:rsidR="00BB3D2D" w:rsidRDefault="002E5973" w:rsidP="002E5973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E5973">
        <w:rPr>
          <w:rFonts w:ascii="Arial" w:hAnsi="Arial" w:cs="Arial"/>
          <w:b/>
          <w:sz w:val="24"/>
          <w:szCs w:val="24"/>
        </w:rPr>
        <w:t xml:space="preserve">V.- </w:t>
      </w:r>
      <w:r w:rsidR="00144D8E">
        <w:rPr>
          <w:rFonts w:ascii="Arial" w:hAnsi="Arial" w:cs="Arial"/>
          <w:b/>
          <w:sz w:val="24"/>
          <w:szCs w:val="24"/>
        </w:rPr>
        <w:t xml:space="preserve">Los demás asuntos que no estén descritos en las fracciones que anteceden, pero que guardan relación </w:t>
      </w:r>
      <w:r w:rsidR="00F4796C">
        <w:rPr>
          <w:rFonts w:ascii="Arial" w:hAnsi="Arial" w:cs="Arial"/>
          <w:b/>
          <w:sz w:val="24"/>
          <w:szCs w:val="24"/>
        </w:rPr>
        <w:t>con los temas de competencia.</w:t>
      </w:r>
    </w:p>
    <w:p w14:paraId="4989905F" w14:textId="77777777" w:rsidR="00F4796C" w:rsidRPr="00BB3D2D" w:rsidRDefault="00F4796C" w:rsidP="002E5973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3570E7A5" w14:textId="57A221EF" w:rsidR="00103C72" w:rsidRDefault="002771D4" w:rsidP="009534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133E">
        <w:rPr>
          <w:rFonts w:ascii="Arial" w:hAnsi="Arial" w:cs="Arial"/>
          <w:sz w:val="24"/>
          <w:szCs w:val="24"/>
        </w:rPr>
        <w:t xml:space="preserve">Sin otro particular, le </w:t>
      </w:r>
      <w:r w:rsidR="00846B2F" w:rsidRPr="0008133E">
        <w:rPr>
          <w:rFonts w:ascii="Arial" w:hAnsi="Arial" w:cs="Arial"/>
          <w:sz w:val="24"/>
          <w:szCs w:val="24"/>
        </w:rPr>
        <w:t xml:space="preserve">agradezco </w:t>
      </w:r>
      <w:r w:rsidR="00213D96" w:rsidRPr="0008133E">
        <w:rPr>
          <w:rFonts w:ascii="Arial" w:hAnsi="Arial" w:cs="Arial"/>
          <w:sz w:val="24"/>
          <w:szCs w:val="24"/>
        </w:rPr>
        <w:t xml:space="preserve">su </w:t>
      </w:r>
      <w:r w:rsidR="00846B2F" w:rsidRPr="0008133E">
        <w:rPr>
          <w:rFonts w:ascii="Arial" w:hAnsi="Arial" w:cs="Arial"/>
          <w:sz w:val="24"/>
          <w:szCs w:val="24"/>
        </w:rPr>
        <w:t xml:space="preserve">atención y aprovecho la ocasión para enviarle un cordial saludo. </w:t>
      </w:r>
    </w:p>
    <w:p w14:paraId="01FCA7D1" w14:textId="77777777" w:rsidR="0095348C" w:rsidRPr="0095348C" w:rsidRDefault="0095348C" w:rsidP="0095348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7737ACF" w14:textId="1BF4729F" w:rsidR="00103C72" w:rsidRDefault="002771D4" w:rsidP="00F86607">
      <w:pPr>
        <w:spacing w:after="0" w:line="360" w:lineRule="auto"/>
        <w:ind w:left="-142"/>
        <w:jc w:val="center"/>
        <w:rPr>
          <w:rFonts w:ascii="Arial" w:hAnsi="Arial" w:cs="Arial"/>
          <w:sz w:val="23"/>
          <w:szCs w:val="23"/>
        </w:rPr>
      </w:pPr>
      <w:r w:rsidRPr="00483B76">
        <w:rPr>
          <w:rFonts w:ascii="Arial" w:hAnsi="Arial" w:cs="Arial"/>
          <w:sz w:val="23"/>
          <w:szCs w:val="23"/>
        </w:rPr>
        <w:t xml:space="preserve">Mérida, Yucatán a </w:t>
      </w:r>
      <w:r w:rsidR="00F53DAB">
        <w:rPr>
          <w:rFonts w:ascii="Arial" w:hAnsi="Arial" w:cs="Arial"/>
          <w:sz w:val="23"/>
          <w:szCs w:val="23"/>
        </w:rPr>
        <w:t>2</w:t>
      </w:r>
      <w:r w:rsidR="0095348C">
        <w:rPr>
          <w:rFonts w:ascii="Arial" w:hAnsi="Arial" w:cs="Arial"/>
          <w:sz w:val="23"/>
          <w:szCs w:val="23"/>
        </w:rPr>
        <w:t>0</w:t>
      </w:r>
      <w:r w:rsidR="00F53DAB">
        <w:rPr>
          <w:rFonts w:ascii="Arial" w:hAnsi="Arial" w:cs="Arial"/>
          <w:sz w:val="23"/>
          <w:szCs w:val="23"/>
        </w:rPr>
        <w:t xml:space="preserve"> de marzo</w:t>
      </w:r>
      <w:r w:rsidR="001E0663">
        <w:rPr>
          <w:rFonts w:ascii="Arial" w:hAnsi="Arial" w:cs="Arial"/>
          <w:sz w:val="23"/>
          <w:szCs w:val="23"/>
        </w:rPr>
        <w:t xml:space="preserve"> de 2020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103C72" w:rsidRPr="00A10345" w14:paraId="26865AC3" w14:textId="77777777" w:rsidTr="007B657F">
        <w:tc>
          <w:tcPr>
            <w:tcW w:w="4414" w:type="dxa"/>
          </w:tcPr>
          <w:p w14:paraId="343B372F" w14:textId="77777777" w:rsidR="00103C72" w:rsidRPr="00A10345" w:rsidRDefault="00103C72" w:rsidP="007B657F">
            <w:pPr>
              <w:spacing w:line="360" w:lineRule="auto"/>
              <w:jc w:val="center"/>
              <w:rPr>
                <w:rStyle w:val="CharAttribute12"/>
                <w:rFonts w:eastAsia="Batang" w:cstheme="minorHAnsi"/>
                <w:sz w:val="24"/>
                <w:szCs w:val="24"/>
              </w:rPr>
            </w:pP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Diputada</w:t>
            </w:r>
          </w:p>
        </w:tc>
        <w:tc>
          <w:tcPr>
            <w:tcW w:w="4414" w:type="dxa"/>
          </w:tcPr>
          <w:p w14:paraId="5EC0D3B3" w14:textId="77777777" w:rsidR="00103C72" w:rsidRPr="00A10345" w:rsidRDefault="00103C72" w:rsidP="007B657F">
            <w:pPr>
              <w:spacing w:line="360" w:lineRule="auto"/>
              <w:jc w:val="center"/>
              <w:rPr>
                <w:rStyle w:val="CharAttribute12"/>
                <w:rFonts w:eastAsia="Batang" w:cstheme="minorHAnsi"/>
                <w:sz w:val="24"/>
                <w:szCs w:val="24"/>
              </w:rPr>
            </w:pP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Diputada</w:t>
            </w:r>
          </w:p>
        </w:tc>
      </w:tr>
      <w:tr w:rsidR="00103C72" w:rsidRPr="00A10345" w14:paraId="3F9E4754" w14:textId="77777777" w:rsidTr="007B657F">
        <w:tc>
          <w:tcPr>
            <w:tcW w:w="4414" w:type="dxa"/>
          </w:tcPr>
          <w:p w14:paraId="0B54B16D" w14:textId="77777777" w:rsidR="00103C72" w:rsidRDefault="00103C72" w:rsidP="007B657F">
            <w:pPr>
              <w:spacing w:line="360" w:lineRule="auto"/>
              <w:rPr>
                <w:rStyle w:val="CharAttribute12"/>
                <w:rFonts w:eastAsia="Batang" w:cstheme="minorHAnsi"/>
                <w:sz w:val="24"/>
                <w:szCs w:val="24"/>
              </w:rPr>
            </w:pPr>
          </w:p>
          <w:p w14:paraId="4B275A1F" w14:textId="77777777" w:rsidR="00103C72" w:rsidRPr="00A10345" w:rsidRDefault="00103C72" w:rsidP="007B657F">
            <w:pPr>
              <w:spacing w:line="360" w:lineRule="auto"/>
              <w:rPr>
                <w:rStyle w:val="CharAttribute12"/>
                <w:rFonts w:eastAsia="Batang" w:cstheme="minorHAnsi"/>
                <w:sz w:val="24"/>
                <w:szCs w:val="24"/>
              </w:rPr>
            </w:pPr>
          </w:p>
          <w:p w14:paraId="3FB92197" w14:textId="77777777" w:rsidR="00103C72" w:rsidRPr="00A10345" w:rsidRDefault="00103C72" w:rsidP="007B657F">
            <w:pPr>
              <w:spacing w:line="360" w:lineRule="auto"/>
              <w:jc w:val="center"/>
              <w:rPr>
                <w:rStyle w:val="CharAttribute12"/>
                <w:rFonts w:eastAsia="Batang" w:cstheme="minorHAnsi"/>
                <w:sz w:val="24"/>
                <w:szCs w:val="24"/>
              </w:rPr>
            </w:pP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__________________________</w:t>
            </w:r>
          </w:p>
          <w:p w14:paraId="3C4A7EE3" w14:textId="77777777" w:rsidR="00103C72" w:rsidRPr="00A10345" w:rsidRDefault="00103C72" w:rsidP="007B657F">
            <w:pPr>
              <w:spacing w:line="360" w:lineRule="auto"/>
              <w:jc w:val="center"/>
              <w:rPr>
                <w:rStyle w:val="CharAttribute12"/>
                <w:rFonts w:eastAsia="Batang" w:cstheme="minorHAnsi"/>
                <w:sz w:val="24"/>
                <w:szCs w:val="24"/>
              </w:rPr>
            </w:pP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Silvia Am</w:t>
            </w: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é</w:t>
            </w: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rica L</w:t>
            </w: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ó</w:t>
            </w: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pez Escoffi</w:t>
            </w: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é</w:t>
            </w:r>
          </w:p>
        </w:tc>
        <w:tc>
          <w:tcPr>
            <w:tcW w:w="4414" w:type="dxa"/>
          </w:tcPr>
          <w:p w14:paraId="48E0A723" w14:textId="3EDDAE36" w:rsidR="00103C72" w:rsidRDefault="00103C72" w:rsidP="007B657F">
            <w:pPr>
              <w:spacing w:line="360" w:lineRule="auto"/>
              <w:rPr>
                <w:rStyle w:val="CharAttribute12"/>
                <w:rFonts w:eastAsia="Batang" w:cstheme="minorHAnsi"/>
                <w:sz w:val="24"/>
                <w:szCs w:val="24"/>
              </w:rPr>
            </w:pPr>
          </w:p>
          <w:p w14:paraId="59712B0D" w14:textId="77777777" w:rsidR="0095348C" w:rsidRPr="00A10345" w:rsidRDefault="0095348C" w:rsidP="007B657F">
            <w:pPr>
              <w:spacing w:line="360" w:lineRule="auto"/>
              <w:rPr>
                <w:rStyle w:val="CharAttribute12"/>
                <w:rFonts w:eastAsia="Batang" w:cstheme="minorHAnsi"/>
                <w:sz w:val="24"/>
                <w:szCs w:val="24"/>
              </w:rPr>
            </w:pPr>
          </w:p>
          <w:p w14:paraId="6D78B58A" w14:textId="77777777" w:rsidR="00103C72" w:rsidRPr="00A10345" w:rsidRDefault="00103C72" w:rsidP="007B657F">
            <w:pPr>
              <w:spacing w:line="360" w:lineRule="auto"/>
              <w:jc w:val="center"/>
              <w:rPr>
                <w:rStyle w:val="CharAttribute12"/>
                <w:rFonts w:eastAsia="Batang" w:cstheme="minorHAnsi"/>
                <w:sz w:val="24"/>
                <w:szCs w:val="24"/>
              </w:rPr>
            </w:pP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_________________________</w:t>
            </w:r>
          </w:p>
          <w:p w14:paraId="4AD96871" w14:textId="77777777" w:rsidR="00103C72" w:rsidRPr="00723873" w:rsidRDefault="00103C72" w:rsidP="007B657F">
            <w:pPr>
              <w:spacing w:line="360" w:lineRule="auto"/>
              <w:jc w:val="center"/>
              <w:rPr>
                <w:rStyle w:val="CharAttribute12"/>
                <w:rFonts w:eastAsia="Batang" w:cstheme="minorHAnsi"/>
                <w:sz w:val="24"/>
                <w:szCs w:val="24"/>
              </w:rPr>
            </w:pP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Mar</w:t>
            </w: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í</w:t>
            </w: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a de los Milagros Romero Bastarrachea</w:t>
            </w:r>
          </w:p>
          <w:p w14:paraId="118893E4" w14:textId="77777777" w:rsidR="00103C72" w:rsidRPr="00A10345" w:rsidRDefault="00103C72" w:rsidP="007B657F">
            <w:pPr>
              <w:spacing w:line="360" w:lineRule="auto"/>
              <w:jc w:val="center"/>
              <w:rPr>
                <w:rStyle w:val="CharAttribute12"/>
                <w:rFonts w:eastAsia="Batang" w:cstheme="minorHAnsi"/>
                <w:sz w:val="24"/>
                <w:szCs w:val="24"/>
              </w:rPr>
            </w:pPr>
          </w:p>
        </w:tc>
      </w:tr>
    </w:tbl>
    <w:p w14:paraId="36232F84" w14:textId="77777777" w:rsidR="00F53DAB" w:rsidRDefault="00F53DAB" w:rsidP="00FD5558">
      <w:pPr>
        <w:spacing w:after="0"/>
        <w:rPr>
          <w:rFonts w:ascii="Arial" w:hAnsi="Arial" w:cs="Arial"/>
          <w:b/>
          <w:sz w:val="24"/>
          <w:szCs w:val="24"/>
        </w:rPr>
      </w:pPr>
    </w:p>
    <w:sectPr w:rsidR="00F53DA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3DAED" w14:textId="77777777" w:rsidR="007E4D11" w:rsidRDefault="007E4D11" w:rsidP="002771D4">
      <w:pPr>
        <w:spacing w:after="0" w:line="240" w:lineRule="auto"/>
      </w:pPr>
      <w:r>
        <w:separator/>
      </w:r>
    </w:p>
  </w:endnote>
  <w:endnote w:type="continuationSeparator" w:id="0">
    <w:p w14:paraId="1D993E64" w14:textId="77777777" w:rsidR="007E4D11" w:rsidRDefault="007E4D11" w:rsidP="0027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517B2" w14:textId="77777777" w:rsidR="002771D4" w:rsidRDefault="002771D4" w:rsidP="002771D4">
    <w:pPr>
      <w:pStyle w:val="Piedepgina"/>
      <w:jc w:val="center"/>
      <w:rPr>
        <w:b/>
        <w:sz w:val="24"/>
      </w:rPr>
    </w:pPr>
  </w:p>
  <w:p w14:paraId="465AD0A5" w14:textId="77777777" w:rsidR="00DF7AA8" w:rsidRPr="002771D4" w:rsidRDefault="00DF7AA8" w:rsidP="002771D4">
    <w:pPr>
      <w:pStyle w:val="Piedepgina"/>
      <w:jc w:val="center"/>
      <w:rPr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2B829" w14:textId="77777777" w:rsidR="007E4D11" w:rsidRDefault="007E4D11" w:rsidP="002771D4">
      <w:pPr>
        <w:spacing w:after="0" w:line="240" w:lineRule="auto"/>
      </w:pPr>
      <w:r>
        <w:separator/>
      </w:r>
    </w:p>
  </w:footnote>
  <w:footnote w:type="continuationSeparator" w:id="0">
    <w:p w14:paraId="1223FC6B" w14:textId="77777777" w:rsidR="007E4D11" w:rsidRDefault="007E4D11" w:rsidP="00277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8C505" w14:textId="77777777" w:rsidR="002771D4" w:rsidRDefault="00D40CBB" w:rsidP="002771D4">
    <w:pPr>
      <w:spacing w:after="0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960ED7F" wp14:editId="48C41868">
          <wp:simplePos x="0" y="0"/>
          <wp:positionH relativeFrom="column">
            <wp:posOffset>-843915</wp:posOffset>
          </wp:positionH>
          <wp:positionV relativeFrom="paragraph">
            <wp:posOffset>-249555</wp:posOffset>
          </wp:positionV>
          <wp:extent cx="1289685" cy="890270"/>
          <wp:effectExtent l="0" t="0" r="5715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68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E6A77C" wp14:editId="28B3FB18">
          <wp:simplePos x="0" y="0"/>
          <wp:positionH relativeFrom="column">
            <wp:posOffset>5001951</wp:posOffset>
          </wp:positionH>
          <wp:positionV relativeFrom="paragraph">
            <wp:posOffset>-449773</wp:posOffset>
          </wp:positionV>
          <wp:extent cx="1414780" cy="141478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ovimiento_ciudadan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780" cy="1414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71D4">
      <w:t xml:space="preserve">                     </w:t>
    </w:r>
    <w:r w:rsidR="001E0663">
      <w:t xml:space="preserve">                                                        </w:t>
    </w:r>
    <w:r w:rsidR="002771D4">
      <w:t xml:space="preserve">        </w:t>
    </w:r>
  </w:p>
  <w:p w14:paraId="551B2C01" w14:textId="11019932" w:rsidR="002771D4" w:rsidRPr="006C7BEE" w:rsidRDefault="002771D4" w:rsidP="001E0663">
    <w:pPr>
      <w:spacing w:after="0"/>
      <w:jc w:val="center"/>
      <w:rPr>
        <w:rFonts w:ascii="Times New Roman" w:hAnsi="Times New Roman" w:cs="Times New Roman"/>
      </w:rPr>
    </w:pPr>
    <w:r w:rsidRPr="006C7BEE">
      <w:rPr>
        <w:rFonts w:ascii="Times New Roman" w:hAnsi="Times New Roman" w:cs="Times New Roman"/>
      </w:rPr>
      <w:t>GOBIERNO DEL ESTADO DE YUCATAN</w:t>
    </w:r>
  </w:p>
  <w:p w14:paraId="0E73FE61" w14:textId="77777777" w:rsidR="002771D4" w:rsidRPr="001E0663" w:rsidRDefault="002771D4" w:rsidP="001E0663">
    <w:pPr>
      <w:spacing w:after="0"/>
      <w:jc w:val="center"/>
      <w:rPr>
        <w:rFonts w:ascii="Times New Roman" w:hAnsi="Times New Roman" w:cs="Times New Roman"/>
        <w:b/>
      </w:rPr>
    </w:pPr>
    <w:r w:rsidRPr="006C7BEE">
      <w:rPr>
        <w:rFonts w:ascii="Times New Roman" w:hAnsi="Times New Roman" w:cs="Times New Roman"/>
        <w:b/>
      </w:rPr>
      <w:t>PODER LEGISLATIVO</w:t>
    </w:r>
  </w:p>
  <w:p w14:paraId="12F284D1" w14:textId="77777777" w:rsidR="002771D4" w:rsidRDefault="002771D4" w:rsidP="002771D4">
    <w:pPr>
      <w:pStyle w:val="Encabezado"/>
      <w:rPr>
        <w:rFonts w:ascii="Tahoma" w:hAnsi="Tahoma" w:cs="Tahoma"/>
        <w:sz w:val="16"/>
        <w:szCs w:val="16"/>
      </w:rPr>
    </w:pPr>
  </w:p>
  <w:p w14:paraId="7CDDF487" w14:textId="77777777" w:rsidR="002771D4" w:rsidRDefault="002771D4" w:rsidP="002771D4">
    <w:pPr>
      <w:pStyle w:val="Encabezado"/>
      <w:rPr>
        <w:rFonts w:ascii="Tahoma" w:hAnsi="Tahoma" w:cs="Tahoma"/>
        <w:sz w:val="16"/>
        <w:szCs w:val="16"/>
      </w:rPr>
    </w:pPr>
  </w:p>
  <w:p w14:paraId="69FADE7E" w14:textId="77777777" w:rsidR="002771D4" w:rsidRDefault="002771D4" w:rsidP="002771D4">
    <w:pPr>
      <w:pStyle w:val="Encabezado"/>
      <w:rPr>
        <w:rFonts w:ascii="Tahoma" w:hAnsi="Tahoma" w:cs="Tahoma"/>
        <w:sz w:val="16"/>
        <w:szCs w:val="16"/>
      </w:rPr>
    </w:pPr>
  </w:p>
  <w:p w14:paraId="583686ED" w14:textId="77777777" w:rsidR="002771D4" w:rsidRDefault="002771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D4"/>
    <w:rsid w:val="0008133E"/>
    <w:rsid w:val="00084B15"/>
    <w:rsid w:val="000A4E99"/>
    <w:rsid w:val="000C2631"/>
    <w:rsid w:val="000E4FE9"/>
    <w:rsid w:val="00103C72"/>
    <w:rsid w:val="00144D8E"/>
    <w:rsid w:val="0015780D"/>
    <w:rsid w:val="00165538"/>
    <w:rsid w:val="001E0663"/>
    <w:rsid w:val="001E40E6"/>
    <w:rsid w:val="00213D96"/>
    <w:rsid w:val="0024782D"/>
    <w:rsid w:val="002771D4"/>
    <w:rsid w:val="002A1821"/>
    <w:rsid w:val="002C01C6"/>
    <w:rsid w:val="002E5973"/>
    <w:rsid w:val="00313677"/>
    <w:rsid w:val="0032542F"/>
    <w:rsid w:val="00332B7B"/>
    <w:rsid w:val="00367541"/>
    <w:rsid w:val="0043609B"/>
    <w:rsid w:val="004A6E3A"/>
    <w:rsid w:val="004F7717"/>
    <w:rsid w:val="005F289A"/>
    <w:rsid w:val="005F649A"/>
    <w:rsid w:val="00642C3A"/>
    <w:rsid w:val="0068452F"/>
    <w:rsid w:val="006C0938"/>
    <w:rsid w:val="006C78E8"/>
    <w:rsid w:val="006E63F4"/>
    <w:rsid w:val="006F018A"/>
    <w:rsid w:val="007107B7"/>
    <w:rsid w:val="00772D37"/>
    <w:rsid w:val="007E4D11"/>
    <w:rsid w:val="00846B2F"/>
    <w:rsid w:val="00854745"/>
    <w:rsid w:val="008C7EAD"/>
    <w:rsid w:val="00913198"/>
    <w:rsid w:val="009311F0"/>
    <w:rsid w:val="0095348C"/>
    <w:rsid w:val="00AD080D"/>
    <w:rsid w:val="00B53EBB"/>
    <w:rsid w:val="00BB3D2D"/>
    <w:rsid w:val="00BF122D"/>
    <w:rsid w:val="00BF1CDA"/>
    <w:rsid w:val="00CB4445"/>
    <w:rsid w:val="00CD1055"/>
    <w:rsid w:val="00D40CBB"/>
    <w:rsid w:val="00DF7AA8"/>
    <w:rsid w:val="00E1428D"/>
    <w:rsid w:val="00E23A14"/>
    <w:rsid w:val="00F31FB1"/>
    <w:rsid w:val="00F4796C"/>
    <w:rsid w:val="00F53DAB"/>
    <w:rsid w:val="00F86607"/>
    <w:rsid w:val="00FB1DD6"/>
    <w:rsid w:val="00FD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813C93"/>
  <w15:chartTrackingRefBased/>
  <w15:docId w15:val="{6007474D-40D3-40F8-8D6C-B86B8BF3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1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71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1D4"/>
  </w:style>
  <w:style w:type="paragraph" w:styleId="Piedepgina">
    <w:name w:val="footer"/>
    <w:basedOn w:val="Normal"/>
    <w:link w:val="PiedepginaCar"/>
    <w:uiPriority w:val="99"/>
    <w:unhideWhenUsed/>
    <w:rsid w:val="002771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1D4"/>
  </w:style>
  <w:style w:type="table" w:styleId="Tablaconcuadrcula">
    <w:name w:val="Table Grid"/>
    <w:basedOn w:val="Tablanormal"/>
    <w:uiPriority w:val="39"/>
    <w:rsid w:val="001E0663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12">
    <w:name w:val="CharAttribute12"/>
    <w:rsid w:val="001E0663"/>
    <w:rPr>
      <w:rFonts w:ascii="Arial" w:eastAsia="Times New Roman"/>
      <w:b/>
      <w:sz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5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677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Silvia.Lopez</dc:creator>
  <cp:keywords/>
  <dc:description/>
  <cp:lastModifiedBy>pc</cp:lastModifiedBy>
  <cp:revision>22</cp:revision>
  <cp:lastPrinted>2020-02-18T21:13:00Z</cp:lastPrinted>
  <dcterms:created xsi:type="dcterms:W3CDTF">2020-03-20T18:45:00Z</dcterms:created>
  <dcterms:modified xsi:type="dcterms:W3CDTF">2020-04-03T19:00:00Z</dcterms:modified>
</cp:coreProperties>
</file>